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7896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 w14:paraId="5666015B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13" w:name="_GoBack"/>
      <w:r>
        <w:rPr>
          <w:b/>
          <w:bCs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-694055</wp:posOffset>
                </wp:positionV>
                <wp:extent cx="857250" cy="570865"/>
                <wp:effectExtent l="0" t="0" r="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4835" y="220345"/>
                          <a:ext cx="857250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24699">
                            <w:pP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95pt;margin-top:-54.65pt;height:44.95pt;width:67.5pt;z-index:251659264;mso-width-relative:page;mso-height-relative:page;" fillcolor="#FFFFFF [3201]" filled="t" stroked="f" coordsize="21600,21600" o:gfxdata="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bhxirWAAAA&#10;CwEAAA8AAAAAAAAAAQAgAAAAIgAAAGRycy9kb3ducmV2LnhtbFBLAQIUABQAAAAIAIdO4kBpQf1V&#10;WAIAAJg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C24699">
                      <w:pP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36"/>
          <w:szCs w:val="36"/>
        </w:rPr>
        <w:t>辉隆股份财务共享中心员工招聘报名表</w:t>
      </w:r>
    </w:p>
    <w:bookmarkEnd w:id="13"/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3BCE8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224EE0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5D3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5FC45B7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DDB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3BA4B9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出生年月</w:t>
            </w:r>
          </w:p>
          <w:p w14:paraId="397605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BC5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</w:p>
          <w:p w14:paraId="53AB6AF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23379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  <w:t>照片</w:t>
            </w:r>
          </w:p>
        </w:tc>
      </w:tr>
      <w:tr w14:paraId="226E8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7D5F529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0EFC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522AAB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7FAC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495BB5C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949D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22729F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14:paraId="57B26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04CD5DC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 w14:paraId="5592D6A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36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DC8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62B6C7D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C789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744A0BC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14:paraId="464C1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7338325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专业技</w:t>
            </w:r>
          </w:p>
          <w:p w14:paraId="4DF1317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术职称</w:t>
            </w:r>
          </w:p>
        </w:tc>
        <w:tc>
          <w:tcPr>
            <w:tcW w:w="2368" w:type="dxa"/>
            <w:gridSpan w:val="2"/>
            <w:vAlign w:val="center"/>
          </w:tcPr>
          <w:p w14:paraId="3902881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i/>
                <w:snapToGrid w:val="0"/>
                <w:kern w:val="0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14:paraId="312C354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意向</w:t>
            </w:r>
          </w:p>
          <w:p w14:paraId="0805750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岗位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6A3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00A49DF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14:paraId="0668E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F66CF1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学 历</w:t>
            </w:r>
          </w:p>
          <w:p w14:paraId="562396B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2E5A0A4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全日制</w:t>
            </w:r>
          </w:p>
          <w:p w14:paraId="4F4A16A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4912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0F50BE9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14:paraId="27AC56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7078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14:paraId="44B11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01137C5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394D32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5F75E4B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48D56DA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3EDD23BF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52B7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598EB58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52D6F7D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在  职</w:t>
            </w:r>
          </w:p>
          <w:p w14:paraId="1BEE363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1CA1B5C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02C7E4D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14:paraId="49A3F45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31E253D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7E299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ABFED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0039668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04ADF5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20B55099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6E1C40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6B22D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1D884AF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当前工作单位</w:t>
            </w:r>
          </w:p>
          <w:p w14:paraId="10B1AC5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B2D7D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i/>
                <w:snapToGrid w:val="0"/>
                <w:kern w:val="0"/>
                <w:sz w:val="24"/>
                <w:szCs w:val="24"/>
              </w:rPr>
            </w:pPr>
            <w:bookmarkStart w:id="11" w:name="A0215_17"/>
            <w:bookmarkEnd w:id="11"/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例：</w:t>
            </w: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安徽辉隆农资集团股份有限公司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 xml:space="preserve"> 财务部 会计</w:t>
            </w:r>
          </w:p>
        </w:tc>
      </w:tr>
      <w:tr w14:paraId="797EF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5" w:hRule="exact"/>
          <w:jc w:val="center"/>
        </w:trPr>
        <w:tc>
          <w:tcPr>
            <w:tcW w:w="784" w:type="dxa"/>
            <w:vAlign w:val="center"/>
          </w:tcPr>
          <w:p w14:paraId="329F0A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简</w:t>
            </w:r>
          </w:p>
          <w:p w14:paraId="1A56E8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  <w:p w14:paraId="1332678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 xml:space="preserve">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14:paraId="0FBA459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</w:pPr>
            <w:bookmarkStart w:id="12" w:name="A1701_20"/>
            <w:bookmarkEnd w:id="12"/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例：</w:t>
            </w:r>
          </w:p>
          <w:p w14:paraId="780C776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01</w:t>
            </w: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04</w:t>
            </w: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 xml:space="preserve"> 安徽财经大学 财务会计专业</w:t>
            </w:r>
          </w:p>
          <w:p w14:paraId="114D006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hint="eastAsia" w:ascii="宋体" w:hAnsi="宋体" w:eastAsia="宋体" w:cs="Times New Roman"/>
                <w:i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04</w:t>
            </w: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.07-201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 xml:space="preserve"> 安徽</w:t>
            </w:r>
            <w:r>
              <w:rPr>
                <w:rFonts w:hint="eastAsia" w:ascii="宋体" w:hAnsi="宋体" w:eastAsia="宋体" w:cs="宋体"/>
                <w:i/>
                <w:snapToGrid w:val="0"/>
                <w:kern w:val="0"/>
                <w:sz w:val="24"/>
                <w:szCs w:val="24"/>
              </w:rPr>
              <w:t>辉隆农资集团股份有限公司 财务部员工</w:t>
            </w:r>
          </w:p>
          <w:p w14:paraId="52148D5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14:paraId="3DB39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1" w:hRule="exact"/>
          <w:jc w:val="center"/>
        </w:trPr>
        <w:tc>
          <w:tcPr>
            <w:tcW w:w="784" w:type="dxa"/>
            <w:vAlign w:val="center"/>
          </w:tcPr>
          <w:p w14:paraId="180965E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个人自述（</w:t>
            </w: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500字以内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14:paraId="3B977D6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4"/>
              </w:rPr>
            </w:pPr>
          </w:p>
        </w:tc>
      </w:tr>
      <w:tr w14:paraId="291BA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9" w:hRule="exact"/>
          <w:jc w:val="center"/>
        </w:trPr>
        <w:tc>
          <w:tcPr>
            <w:tcW w:w="784" w:type="dxa"/>
            <w:vAlign w:val="center"/>
          </w:tcPr>
          <w:p w14:paraId="2E282FA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奖</w:t>
            </w:r>
          </w:p>
          <w:p w14:paraId="56B89C8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惩</w:t>
            </w:r>
          </w:p>
          <w:p w14:paraId="03594A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情</w:t>
            </w:r>
          </w:p>
          <w:p w14:paraId="137A7CE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14:paraId="5D15D1B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565" w:right="100" w:hanging="2380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4"/>
              </w:rPr>
            </w:pPr>
          </w:p>
        </w:tc>
      </w:tr>
    </w:tbl>
    <w:p w14:paraId="25FF6DFB"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注：意向岗位包括资金组、费用组、应收组、应付组、总账组</w:t>
      </w:r>
    </w:p>
    <w:p w14:paraId="0F574C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jZkZWUxMDZlMjRmZGQ0YTMzZTAzNjBhYWRmYjEifQ=="/>
  </w:docVars>
  <w:rsids>
    <w:rsidRoot w:val="7CF800BF"/>
    <w:rsid w:val="7C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2024-11-20T02:45:00Z</dcterms:created>
  <dc:creator>章骊珠</dc:creator>
  <cp:lastModifiedBy>章骊珠</cp:lastModifiedBy>
  <dcterms:modified xsi:type="dcterms:W3CDTF">2024-11-20T02:45:54Z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5FFB1E895AA445F6B79F1787BFBC032F_11</vt:lpwstr>
  </property>
</Properties>
</file>